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2023年度台州市农业农村局“三农”</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领域软科学课题研究目录</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一、重大课题</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lang w:eastAsia="zh-CN"/>
        </w:rPr>
        <w:t>贯彻</w:t>
      </w:r>
      <w:r>
        <w:rPr>
          <w:rFonts w:hint="eastAsia" w:ascii="仿宋_GB2312" w:hAnsi="仿宋_GB2312" w:eastAsia="仿宋_GB2312" w:cs="仿宋_GB2312"/>
          <w:b/>
          <w:bCs w:val="0"/>
          <w:sz w:val="32"/>
          <w:szCs w:val="32"/>
        </w:rPr>
        <w:t>习近平总书记关于“三农”工作</w:t>
      </w:r>
      <w:r>
        <w:rPr>
          <w:rFonts w:hint="eastAsia" w:ascii="仿宋_GB2312" w:hAnsi="仿宋_GB2312" w:eastAsia="仿宋_GB2312" w:cs="仿宋_GB2312"/>
          <w:b/>
          <w:bCs w:val="0"/>
          <w:sz w:val="32"/>
          <w:szCs w:val="32"/>
          <w:lang w:eastAsia="zh-CN"/>
        </w:rPr>
        <w:t>的</w:t>
      </w:r>
      <w:r>
        <w:rPr>
          <w:rFonts w:hint="eastAsia" w:ascii="仿宋_GB2312" w:hAnsi="仿宋_GB2312" w:eastAsia="仿宋_GB2312" w:cs="仿宋_GB2312"/>
          <w:b/>
          <w:bCs w:val="0"/>
          <w:sz w:val="32"/>
          <w:szCs w:val="32"/>
        </w:rPr>
        <w:t>重要论述</w:t>
      </w:r>
      <w:r>
        <w:rPr>
          <w:rFonts w:hint="eastAsia" w:ascii="仿宋_GB2312" w:hAnsi="仿宋_GB2312" w:eastAsia="仿宋_GB2312" w:cs="仿宋_GB2312"/>
          <w:b/>
          <w:bCs w:val="0"/>
          <w:sz w:val="32"/>
          <w:szCs w:val="32"/>
          <w:lang w:eastAsia="zh-CN"/>
        </w:rPr>
        <w:t>、擦亮台州“三农”工作金名片研究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深入分析习近平总书记关于“三农”工作</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重要论述</w:t>
      </w:r>
      <w:r>
        <w:rPr>
          <w:rFonts w:hint="eastAsia" w:ascii="仿宋_GB2312" w:hAnsi="仿宋_GB2312" w:eastAsia="仿宋_GB2312" w:cs="仿宋_GB2312"/>
          <w:b w:val="0"/>
          <w:bCs/>
          <w:sz w:val="32"/>
          <w:szCs w:val="32"/>
          <w:lang w:val="en-US" w:eastAsia="zh-CN"/>
        </w:rPr>
        <w:t>蕴含的理论特质、精神要义和现实意义</w:t>
      </w:r>
      <w:r>
        <w:rPr>
          <w:rFonts w:hint="eastAsia" w:ascii="仿宋_GB2312" w:hAnsi="仿宋_GB2312" w:eastAsia="仿宋_GB2312" w:cs="仿宋_GB2312"/>
          <w:b w:val="0"/>
          <w:bCs/>
          <w:sz w:val="32"/>
          <w:szCs w:val="32"/>
          <w:lang w:eastAsia="zh-CN"/>
        </w:rPr>
        <w:t>，结合台州实际，研究提出</w:t>
      </w:r>
      <w:r>
        <w:rPr>
          <w:rFonts w:hint="eastAsia" w:ascii="仿宋_GB2312" w:hAnsi="仿宋_GB2312" w:eastAsia="仿宋_GB2312" w:cs="仿宋_GB2312"/>
          <w:b w:val="0"/>
          <w:bCs/>
          <w:sz w:val="32"/>
          <w:szCs w:val="32"/>
          <w:lang w:val="en-US" w:eastAsia="zh-CN"/>
        </w:rPr>
        <w:t>将理论成果转化为持续擦亮我市“三农”工作金名片的</w:t>
      </w:r>
      <w:r>
        <w:rPr>
          <w:rFonts w:hint="eastAsia" w:ascii="仿宋_GB2312" w:hAnsi="仿宋_GB2312" w:eastAsia="仿宋_GB2312" w:cs="仿宋_GB2312"/>
          <w:b w:val="0"/>
          <w:bCs/>
          <w:sz w:val="32"/>
          <w:szCs w:val="32"/>
          <w:lang w:eastAsia="zh-CN"/>
        </w:rPr>
        <w:t>对策措施</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2、大食物观视域下夯实台州市粮食安全根基研究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结合国内外、省内外形势变化，立足大食物观，分析台州市粮食安全形势，围绕粮食增产和减损、种粮收益保障、粮食物资储备和应急保供等方面，研究提出全方位夯实我市粮食安全根基的对策建议。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lang w:eastAsia="zh-CN"/>
        </w:rPr>
        <w:t>促进农民持续稳定增收的</w:t>
      </w:r>
      <w:r>
        <w:rPr>
          <w:rFonts w:hint="eastAsia" w:ascii="仿宋_GB2312" w:hAnsi="仿宋_GB2312" w:eastAsia="仿宋_GB2312" w:cs="仿宋_GB2312"/>
          <w:b/>
          <w:bCs w:val="0"/>
          <w:sz w:val="32"/>
          <w:szCs w:val="32"/>
        </w:rPr>
        <w:t>研究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调查</w:t>
      </w:r>
      <w:r>
        <w:rPr>
          <w:rFonts w:hint="eastAsia" w:ascii="仿宋_GB2312" w:hAnsi="仿宋_GB2312" w:eastAsia="仿宋_GB2312" w:cs="仿宋_GB2312"/>
          <w:b w:val="0"/>
          <w:bCs/>
          <w:sz w:val="32"/>
          <w:szCs w:val="32"/>
        </w:rPr>
        <w:t>分析当前</w:t>
      </w:r>
      <w:r>
        <w:rPr>
          <w:rFonts w:hint="eastAsia" w:ascii="仿宋_GB2312" w:hAnsi="仿宋_GB2312" w:eastAsia="仿宋_GB2312" w:cs="仿宋_GB2312"/>
          <w:b w:val="0"/>
          <w:bCs/>
          <w:sz w:val="32"/>
          <w:szCs w:val="32"/>
          <w:lang w:eastAsia="zh-CN"/>
        </w:rPr>
        <w:t>台州市</w:t>
      </w:r>
      <w:r>
        <w:rPr>
          <w:rFonts w:hint="eastAsia" w:ascii="仿宋_GB2312" w:hAnsi="仿宋_GB2312" w:eastAsia="仿宋_GB2312" w:cs="仿宋_GB2312"/>
          <w:b w:val="0"/>
          <w:bCs/>
          <w:sz w:val="32"/>
          <w:szCs w:val="32"/>
        </w:rPr>
        <w:t>农民增收面临的新形势，深入分析</w:t>
      </w:r>
      <w:r>
        <w:rPr>
          <w:rFonts w:hint="eastAsia" w:ascii="仿宋_GB2312" w:hAnsi="仿宋_GB2312" w:eastAsia="仿宋_GB2312" w:cs="仿宋_GB2312"/>
          <w:b w:val="0"/>
          <w:bCs/>
          <w:sz w:val="32"/>
          <w:szCs w:val="32"/>
          <w:lang w:eastAsia="zh-CN"/>
        </w:rPr>
        <w:t>农村居民收</w:t>
      </w:r>
      <w:r>
        <w:rPr>
          <w:rFonts w:hint="eastAsia" w:ascii="仿宋_GB2312" w:hAnsi="仿宋_GB2312" w:eastAsia="仿宋_GB2312" w:cs="仿宋_GB2312"/>
          <w:b w:val="0"/>
          <w:bCs/>
          <w:spacing w:val="-6"/>
          <w:sz w:val="32"/>
          <w:szCs w:val="32"/>
          <w:lang w:eastAsia="zh-CN"/>
        </w:rPr>
        <w:t>入影响因素，围绕</w:t>
      </w:r>
      <w:r>
        <w:rPr>
          <w:rFonts w:hint="eastAsia" w:ascii="仿宋_GB2312" w:hAnsi="仿宋_GB2312" w:eastAsia="仿宋_GB2312" w:cs="仿宋_GB2312"/>
          <w:b w:val="0"/>
          <w:bCs/>
          <w:spacing w:val="-6"/>
          <w:sz w:val="32"/>
          <w:szCs w:val="32"/>
        </w:rPr>
        <w:t>促进农民增收的重点难点，着</w:t>
      </w:r>
      <w:r>
        <w:rPr>
          <w:rFonts w:hint="eastAsia" w:ascii="仿宋_GB2312" w:hAnsi="仿宋_GB2312" w:eastAsia="仿宋_GB2312" w:cs="仿宋_GB2312"/>
          <w:b w:val="0"/>
          <w:bCs/>
          <w:sz w:val="32"/>
          <w:szCs w:val="32"/>
        </w:rPr>
        <w:t>眼共同富裕</w:t>
      </w:r>
      <w:r>
        <w:rPr>
          <w:rFonts w:hint="eastAsia" w:ascii="仿宋_GB2312" w:hAnsi="仿宋_GB2312" w:eastAsia="仿宋_GB2312" w:cs="仿宋_GB2312"/>
          <w:b w:val="0"/>
          <w:bCs/>
          <w:spacing w:val="-6"/>
          <w:sz w:val="32"/>
          <w:szCs w:val="32"/>
        </w:rPr>
        <w:t>，</w:t>
      </w:r>
      <w:r>
        <w:rPr>
          <w:rFonts w:hint="eastAsia" w:ascii="仿宋_GB2312" w:hAnsi="仿宋_GB2312" w:eastAsia="仿宋_GB2312" w:cs="仿宋_GB2312"/>
          <w:b w:val="0"/>
          <w:bCs/>
          <w:sz w:val="32"/>
          <w:szCs w:val="32"/>
          <w:lang w:eastAsia="zh-CN"/>
        </w:rPr>
        <w:t>研究提出促进农民持续稳定增收的新思路、新举措和可行路径。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4、协同推进县城承载能力提升和“千万工程”深化的研究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分析县城承载能力提升与深化“千村示范、万村整治”两者的内在联系，探寻有机融合、互促互进的着力点，提出以我市县域为基本单元，新型城镇化与乡村振兴“双轮驱动”，缩小城乡发展差距和生活水平差距，率先实现城乡融合发展的对策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5、推进强村富民乡村集成改革促进共同富裕对策研究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分析台州市农民农村共同富裕面临的形势任务，总结我</w:t>
      </w:r>
      <w:bookmarkStart w:id="0" w:name="_GoBack"/>
      <w:bookmarkEnd w:id="0"/>
      <w:r>
        <w:rPr>
          <w:rFonts w:hint="eastAsia" w:ascii="仿宋_GB2312" w:hAnsi="仿宋_GB2312" w:eastAsia="仿宋_GB2312" w:cs="仿宋_GB2312"/>
          <w:b w:val="0"/>
          <w:bCs/>
          <w:sz w:val="32"/>
          <w:szCs w:val="32"/>
          <w:lang w:val="en-US" w:eastAsia="zh-CN"/>
        </w:rPr>
        <w:t>市强村富民乡村集成改革的典型经验，剖析强村富民乡村集成改革实施过程中的突出问题和瓶颈障碍，提出对策建议。</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bCs w:val="0"/>
          <w:spacing w:val="-6"/>
          <w:sz w:val="32"/>
          <w:szCs w:val="32"/>
          <w:lang w:val="en-US" w:eastAsia="zh-CN"/>
        </w:rPr>
      </w:pPr>
      <w:r>
        <w:rPr>
          <w:rFonts w:hint="eastAsia" w:ascii="仿宋_GB2312" w:hAnsi="仿宋_GB2312" w:eastAsia="仿宋_GB2312" w:cs="仿宋_GB2312"/>
          <w:b/>
          <w:bCs w:val="0"/>
          <w:sz w:val="32"/>
          <w:szCs w:val="32"/>
          <w:lang w:val="en-US" w:eastAsia="zh-CN"/>
        </w:rPr>
        <w:t>6、深</w:t>
      </w:r>
      <w:r>
        <w:rPr>
          <w:rFonts w:hint="eastAsia" w:ascii="仿宋_GB2312" w:hAnsi="仿宋_GB2312" w:eastAsia="仿宋_GB2312" w:cs="仿宋_GB2312"/>
          <w:b/>
          <w:bCs w:val="0"/>
          <w:spacing w:val="-6"/>
          <w:sz w:val="32"/>
          <w:szCs w:val="32"/>
          <w:lang w:val="en-US" w:eastAsia="zh-CN"/>
        </w:rPr>
        <w:t>化推进科技强农机械强农行动提升农业生产效率对策研究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调查分析我市农业科技创新、农机化发展的现状与特征，梳理剖析实施科技强农机械强农行动过程中存在的难点瓶颈问题，科学研判农业高质量发展的内涵与规律趋势，锚定建设农业强市目标任务，结合实际提出进一步深化推进科技强农机械强农行动的有效路径、对策措施、政策建议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黑体" w:hAnsi="黑体" w:eastAsia="黑体" w:cs="黑体"/>
          <w:b w:val="0"/>
          <w:bCs/>
          <w:sz w:val="32"/>
          <w:szCs w:val="32"/>
          <w:lang w:val="en-US" w:eastAsia="zh-CN"/>
        </w:rPr>
        <w:t>二、重点课题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lang w:eastAsia="zh-CN"/>
        </w:rPr>
        <w:t>做好“</w:t>
      </w:r>
      <w:r>
        <w:rPr>
          <w:rFonts w:hint="eastAsia" w:ascii="仿宋_GB2312" w:hAnsi="仿宋_GB2312" w:eastAsia="仿宋_GB2312" w:cs="仿宋_GB2312"/>
          <w:b/>
          <w:bCs w:val="0"/>
          <w:sz w:val="32"/>
          <w:szCs w:val="32"/>
        </w:rPr>
        <w:t>土特产</w:t>
      </w:r>
      <w:r>
        <w:rPr>
          <w:rFonts w:hint="eastAsia" w:ascii="仿宋_GB2312" w:hAnsi="仿宋_GB2312" w:eastAsia="仿宋_GB2312" w:cs="仿宋_GB2312"/>
          <w:b/>
          <w:bCs w:val="0"/>
          <w:sz w:val="32"/>
          <w:szCs w:val="32"/>
          <w:lang w:eastAsia="zh-CN"/>
        </w:rPr>
        <w:t>”文章促进</w:t>
      </w:r>
      <w:r>
        <w:rPr>
          <w:rFonts w:hint="eastAsia" w:ascii="仿宋_GB2312" w:hAnsi="仿宋_GB2312" w:eastAsia="仿宋_GB2312" w:cs="仿宋_GB2312"/>
          <w:b/>
          <w:bCs w:val="0"/>
          <w:sz w:val="32"/>
          <w:szCs w:val="32"/>
        </w:rPr>
        <w:t>乡村产业</w:t>
      </w:r>
      <w:r>
        <w:rPr>
          <w:rFonts w:hint="eastAsia" w:ascii="仿宋_GB2312" w:hAnsi="仿宋_GB2312" w:eastAsia="仿宋_GB2312" w:cs="仿宋_GB2312"/>
          <w:b/>
          <w:bCs w:val="0"/>
          <w:sz w:val="32"/>
          <w:szCs w:val="32"/>
          <w:lang w:eastAsia="zh-CN"/>
        </w:rPr>
        <w:t>发展的路径</w:t>
      </w:r>
      <w:r>
        <w:rPr>
          <w:rFonts w:hint="eastAsia" w:ascii="仿宋_GB2312" w:hAnsi="仿宋_GB2312" w:eastAsia="仿宋_GB2312" w:cs="仿宋_GB2312"/>
          <w:b/>
          <w:bCs w:val="0"/>
          <w:sz w:val="32"/>
          <w:szCs w:val="32"/>
        </w:rPr>
        <w:t>研究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紧扣“</w:t>
      </w:r>
      <w:r>
        <w:rPr>
          <w:rFonts w:hint="eastAsia" w:ascii="仿宋_GB2312" w:hAnsi="仿宋_GB2312" w:eastAsia="仿宋_GB2312" w:cs="仿宋_GB2312"/>
          <w:b w:val="0"/>
          <w:bCs/>
          <w:sz w:val="32"/>
          <w:szCs w:val="32"/>
        </w:rPr>
        <w:t>土、特、产</w:t>
      </w:r>
      <w:r>
        <w:rPr>
          <w:rFonts w:hint="eastAsia" w:ascii="仿宋_GB2312" w:hAnsi="仿宋_GB2312" w:eastAsia="仿宋_GB2312" w:cs="仿宋_GB2312"/>
          <w:b w:val="0"/>
          <w:bCs/>
          <w:sz w:val="32"/>
          <w:szCs w:val="32"/>
          <w:lang w:eastAsia="zh-CN"/>
        </w:rPr>
        <w:t>”要求，着眼开发乡土资源、突出地域特点、打造产业集群，结合台州实际，研究提出推动乡村产业全链条升级、增强市场竞争力和可持续发展能力、健全联农带农益农机制的政策建议。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优化营商环境、</w:t>
      </w:r>
      <w:r>
        <w:rPr>
          <w:rFonts w:hint="eastAsia" w:ascii="仿宋_GB2312" w:hAnsi="仿宋_GB2312" w:eastAsia="仿宋_GB2312" w:cs="仿宋_GB2312"/>
          <w:b/>
          <w:bCs w:val="0"/>
          <w:sz w:val="32"/>
          <w:szCs w:val="32"/>
        </w:rPr>
        <w:t>扩大农业</w:t>
      </w:r>
      <w:r>
        <w:rPr>
          <w:rFonts w:hint="eastAsia" w:ascii="仿宋_GB2312" w:hAnsi="仿宋_GB2312" w:eastAsia="仿宋_GB2312" w:cs="仿宋_GB2312"/>
          <w:b/>
          <w:bCs w:val="0"/>
          <w:sz w:val="32"/>
          <w:szCs w:val="32"/>
          <w:lang w:eastAsia="zh-CN"/>
        </w:rPr>
        <w:t>农村</w:t>
      </w:r>
      <w:r>
        <w:rPr>
          <w:rFonts w:hint="eastAsia" w:ascii="仿宋_GB2312" w:hAnsi="仿宋_GB2312" w:eastAsia="仿宋_GB2312" w:cs="仿宋_GB2312"/>
          <w:b/>
          <w:bCs w:val="0"/>
          <w:sz w:val="32"/>
          <w:szCs w:val="32"/>
        </w:rPr>
        <w:t>投资</w:t>
      </w:r>
      <w:r>
        <w:rPr>
          <w:rFonts w:hint="eastAsia" w:ascii="仿宋_GB2312" w:hAnsi="仿宋_GB2312" w:eastAsia="仿宋_GB2312" w:cs="仿宋_GB2312"/>
          <w:b/>
          <w:bCs w:val="0"/>
          <w:sz w:val="32"/>
          <w:szCs w:val="32"/>
          <w:lang w:eastAsia="zh-CN"/>
        </w:rPr>
        <w:t>的</w:t>
      </w:r>
      <w:r>
        <w:rPr>
          <w:rFonts w:hint="eastAsia" w:ascii="仿宋_GB2312" w:hAnsi="仿宋_GB2312" w:eastAsia="仿宋_GB2312" w:cs="仿宋_GB2312"/>
          <w:b/>
          <w:bCs w:val="0"/>
          <w:sz w:val="32"/>
          <w:szCs w:val="32"/>
        </w:rPr>
        <w:t>研究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对照加快建设农业强国的目标要求，梳理分析当前农业</w:t>
      </w:r>
      <w:r>
        <w:rPr>
          <w:rFonts w:hint="eastAsia" w:ascii="仿宋_GB2312" w:hAnsi="仿宋_GB2312" w:eastAsia="仿宋_GB2312" w:cs="仿宋_GB2312"/>
          <w:b w:val="0"/>
          <w:bCs/>
          <w:sz w:val="32"/>
          <w:szCs w:val="32"/>
          <w:lang w:eastAsia="zh-CN"/>
        </w:rPr>
        <w:t>农村领域</w:t>
      </w:r>
      <w:r>
        <w:rPr>
          <w:rFonts w:hint="eastAsia" w:ascii="仿宋_GB2312" w:hAnsi="仿宋_GB2312" w:eastAsia="仿宋_GB2312" w:cs="仿宋_GB2312"/>
          <w:b w:val="0"/>
          <w:bCs/>
          <w:sz w:val="32"/>
          <w:szCs w:val="32"/>
        </w:rPr>
        <w:t>投资现状问题，科学研判农业投资变化的规律趋势，结合我</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农业发展特点，提出引导各类资本进入农业</w:t>
      </w:r>
      <w:r>
        <w:rPr>
          <w:rFonts w:hint="eastAsia" w:ascii="仿宋_GB2312" w:hAnsi="仿宋_GB2312" w:eastAsia="仿宋_GB2312" w:cs="仿宋_GB2312"/>
          <w:b w:val="0"/>
          <w:bCs/>
          <w:sz w:val="32"/>
          <w:szCs w:val="32"/>
          <w:lang w:eastAsia="zh-CN"/>
        </w:rPr>
        <w:t>农村</w:t>
      </w:r>
      <w:r>
        <w:rPr>
          <w:rFonts w:hint="eastAsia" w:ascii="仿宋_GB2312" w:hAnsi="仿宋_GB2312" w:eastAsia="仿宋_GB2312" w:cs="仿宋_GB2312"/>
          <w:b w:val="0"/>
          <w:bCs/>
          <w:sz w:val="32"/>
          <w:szCs w:val="32"/>
        </w:rPr>
        <w:t>的重点领域、平台载体、有效路径、投融资模式和配套政策。</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bCs w:val="0"/>
          <w:sz w:val="32"/>
          <w:szCs w:val="32"/>
          <w:lang w:val="en" w:eastAsia="zh-CN"/>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lang w:val="en" w:eastAsia="zh-CN"/>
        </w:rPr>
        <w:t>加快培育乡村“地瓜经济”发展路径研究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全面调查梳理我市“地瓜经济”发展的现状与问题，总结我市“地瓜经济”的典型案例和有效模式，提出在产业升级、效益提升、要素制约与环境资源等形势下，我市进一步发展壮大“地瓜经济”的有效路径和对策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bCs w:val="0"/>
          <w:strike w:val="0"/>
          <w:sz w:val="32"/>
          <w:szCs w:val="32"/>
        </w:rPr>
      </w:pPr>
      <w:r>
        <w:rPr>
          <w:rFonts w:hint="eastAsia" w:ascii="仿宋_GB2312" w:hAnsi="仿宋_GB2312" w:eastAsia="仿宋_GB2312" w:cs="仿宋_GB2312"/>
          <w:b/>
          <w:bCs w:val="0"/>
          <w:strike w:val="0"/>
          <w:sz w:val="32"/>
          <w:szCs w:val="32"/>
          <w:lang w:val="en-US" w:eastAsia="zh-CN"/>
        </w:rPr>
        <w:t>4</w:t>
      </w:r>
      <w:r>
        <w:rPr>
          <w:rFonts w:hint="eastAsia" w:ascii="仿宋_GB2312" w:hAnsi="仿宋_GB2312" w:eastAsia="仿宋_GB2312" w:cs="仿宋_GB2312"/>
          <w:b/>
          <w:bCs w:val="0"/>
          <w:strike w:val="0"/>
          <w:sz w:val="32"/>
          <w:szCs w:val="32"/>
          <w:lang w:eastAsia="zh-CN"/>
        </w:rPr>
        <w:t>、</w:t>
      </w:r>
      <w:r>
        <w:rPr>
          <w:rFonts w:hint="eastAsia" w:ascii="仿宋_GB2312" w:hAnsi="仿宋_GB2312" w:eastAsia="仿宋_GB2312" w:cs="仿宋_GB2312"/>
          <w:b/>
          <w:bCs w:val="0"/>
          <w:strike w:val="0"/>
          <w:sz w:val="32"/>
          <w:szCs w:val="32"/>
        </w:rPr>
        <w:t>金融</w:t>
      </w:r>
      <w:r>
        <w:rPr>
          <w:rFonts w:hint="eastAsia" w:ascii="仿宋_GB2312" w:hAnsi="仿宋_GB2312" w:eastAsia="仿宋_GB2312" w:cs="仿宋_GB2312"/>
          <w:b/>
          <w:bCs w:val="0"/>
          <w:strike w:val="0"/>
          <w:sz w:val="32"/>
          <w:szCs w:val="32"/>
          <w:lang w:eastAsia="zh-CN"/>
        </w:rPr>
        <w:t>支持新型农业经营主体</w:t>
      </w:r>
      <w:r>
        <w:rPr>
          <w:rFonts w:hint="eastAsia" w:ascii="仿宋_GB2312" w:hAnsi="仿宋_GB2312" w:eastAsia="仿宋_GB2312" w:cs="仿宋_GB2312"/>
          <w:b/>
          <w:bCs w:val="0"/>
          <w:strike w:val="0"/>
          <w:sz w:val="32"/>
          <w:szCs w:val="32"/>
        </w:rPr>
        <w:t>政策研究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b w:val="0"/>
          <w:bCs/>
          <w:strike w:val="0"/>
          <w:sz w:val="32"/>
          <w:szCs w:val="32"/>
        </w:rPr>
      </w:pPr>
      <w:r>
        <w:rPr>
          <w:rFonts w:hint="eastAsia" w:ascii="仿宋_GB2312" w:hAnsi="仿宋_GB2312" w:eastAsia="仿宋_GB2312" w:cs="仿宋_GB2312"/>
          <w:b w:val="0"/>
          <w:bCs/>
          <w:strike w:val="0"/>
          <w:sz w:val="32"/>
          <w:szCs w:val="32"/>
          <w:lang w:eastAsia="zh-CN"/>
        </w:rPr>
        <w:t>对</w:t>
      </w:r>
      <w:r>
        <w:rPr>
          <w:rFonts w:hint="eastAsia" w:ascii="仿宋_GB2312" w:hAnsi="仿宋_GB2312" w:eastAsia="仿宋_GB2312" w:cs="仿宋_GB2312"/>
          <w:b w:val="0"/>
          <w:bCs/>
          <w:strike w:val="0"/>
          <w:sz w:val="32"/>
          <w:szCs w:val="32"/>
        </w:rPr>
        <w:t>当前</w:t>
      </w:r>
      <w:r>
        <w:rPr>
          <w:rFonts w:hint="eastAsia" w:ascii="仿宋_GB2312" w:hAnsi="仿宋_GB2312" w:eastAsia="仿宋_GB2312" w:cs="仿宋_GB2312"/>
          <w:b w:val="0"/>
          <w:bCs/>
          <w:strike w:val="0"/>
          <w:sz w:val="32"/>
          <w:szCs w:val="32"/>
          <w:lang w:eastAsia="zh-CN"/>
        </w:rPr>
        <w:t>我市</w:t>
      </w:r>
      <w:r>
        <w:rPr>
          <w:rFonts w:hint="eastAsia" w:ascii="仿宋_GB2312" w:hAnsi="仿宋_GB2312" w:eastAsia="仿宋_GB2312" w:cs="仿宋_GB2312"/>
          <w:b w:val="0"/>
          <w:bCs/>
          <w:strike w:val="0"/>
          <w:sz w:val="32"/>
          <w:szCs w:val="32"/>
        </w:rPr>
        <w:t>金融</w:t>
      </w:r>
      <w:r>
        <w:rPr>
          <w:rFonts w:hint="eastAsia" w:ascii="仿宋_GB2312" w:hAnsi="仿宋_GB2312" w:eastAsia="仿宋_GB2312" w:cs="仿宋_GB2312"/>
          <w:b w:val="0"/>
          <w:bCs/>
          <w:strike w:val="0"/>
          <w:sz w:val="32"/>
          <w:szCs w:val="32"/>
          <w:lang w:eastAsia="zh-CN"/>
        </w:rPr>
        <w:t>支持新型农业经营主体的</w:t>
      </w:r>
      <w:r>
        <w:rPr>
          <w:rFonts w:hint="eastAsia" w:ascii="仿宋_GB2312" w:hAnsi="仿宋_GB2312" w:eastAsia="仿宋_GB2312" w:cs="仿宋_GB2312"/>
          <w:b w:val="0"/>
          <w:bCs/>
          <w:strike w:val="0"/>
          <w:sz w:val="32"/>
          <w:szCs w:val="32"/>
        </w:rPr>
        <w:t>政策</w:t>
      </w:r>
      <w:r>
        <w:rPr>
          <w:rFonts w:hint="eastAsia" w:ascii="仿宋_GB2312" w:hAnsi="仿宋_GB2312" w:eastAsia="仿宋_GB2312" w:cs="仿宋_GB2312"/>
          <w:b w:val="0"/>
          <w:bCs/>
          <w:strike w:val="0"/>
          <w:sz w:val="32"/>
          <w:szCs w:val="32"/>
          <w:lang w:eastAsia="zh-CN"/>
        </w:rPr>
        <w:t>与</w:t>
      </w:r>
      <w:r>
        <w:rPr>
          <w:rFonts w:hint="eastAsia" w:ascii="仿宋_GB2312" w:hAnsi="仿宋_GB2312" w:eastAsia="仿宋_GB2312" w:cs="仿宋_GB2312"/>
          <w:b w:val="0"/>
          <w:bCs/>
          <w:strike w:val="0"/>
          <w:sz w:val="32"/>
          <w:szCs w:val="32"/>
        </w:rPr>
        <w:t>执行效果</w:t>
      </w:r>
      <w:r>
        <w:rPr>
          <w:rFonts w:hint="eastAsia" w:ascii="仿宋_GB2312" w:hAnsi="仿宋_GB2312" w:eastAsia="仿宋_GB2312" w:cs="仿宋_GB2312"/>
          <w:b w:val="0"/>
          <w:bCs/>
          <w:strike w:val="0"/>
          <w:sz w:val="32"/>
          <w:szCs w:val="32"/>
          <w:lang w:eastAsia="zh-CN"/>
        </w:rPr>
        <w:t>进行系统分析</w:t>
      </w:r>
      <w:r>
        <w:rPr>
          <w:rFonts w:hint="eastAsia" w:ascii="仿宋_GB2312" w:hAnsi="仿宋_GB2312" w:eastAsia="仿宋_GB2312" w:cs="仿宋_GB2312"/>
          <w:b w:val="0"/>
          <w:bCs/>
          <w:strike w:val="0"/>
          <w:sz w:val="32"/>
          <w:szCs w:val="32"/>
        </w:rPr>
        <w:t>，深入剖析存在的问题及原因，研究提出破解新型农业经营主体融资难、融资贵等问题的对策思路和政策建议。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bCs w:val="0"/>
          <w:strike w:val="0"/>
          <w:sz w:val="32"/>
          <w:szCs w:val="32"/>
          <w:lang w:val="en-US" w:eastAsia="zh-CN"/>
        </w:rPr>
      </w:pPr>
      <w:r>
        <w:rPr>
          <w:rFonts w:hint="eastAsia" w:ascii="仿宋_GB2312" w:hAnsi="仿宋_GB2312" w:eastAsia="仿宋_GB2312" w:cs="仿宋_GB2312"/>
          <w:b/>
          <w:bCs w:val="0"/>
          <w:strike w:val="0"/>
          <w:sz w:val="32"/>
          <w:szCs w:val="32"/>
          <w:lang w:val="en-US" w:eastAsia="zh-CN"/>
        </w:rPr>
        <w:t>5、推进乡村数字经济发展对策研究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rPr>
          <w:rFonts w:hint="eastAsia" w:ascii="仿宋_GB2312" w:hAnsi="仿宋_GB2312" w:eastAsia="仿宋_GB2312" w:cs="仿宋_GB2312"/>
          <w:b w:val="0"/>
          <w:bCs/>
          <w:strike w:val="0"/>
          <w:color w:val="auto"/>
          <w:kern w:val="2"/>
          <w:sz w:val="32"/>
          <w:szCs w:val="32"/>
          <w:lang w:val="en-US" w:eastAsia="zh-CN" w:bidi="ar-SA"/>
        </w:rPr>
      </w:pPr>
      <w:r>
        <w:rPr>
          <w:rFonts w:hint="eastAsia" w:ascii="仿宋_GB2312" w:hAnsi="仿宋_GB2312" w:eastAsia="仿宋_GB2312" w:cs="仿宋_GB2312"/>
          <w:b w:val="0"/>
          <w:bCs/>
          <w:strike w:val="0"/>
          <w:color w:val="auto"/>
          <w:kern w:val="2"/>
          <w:sz w:val="32"/>
          <w:szCs w:val="32"/>
          <w:lang w:val="en-US" w:eastAsia="zh-CN" w:bidi="ar-SA"/>
        </w:rPr>
        <w:t>围绕乡村数字经济创新提质，对乡村数字产业、数字应用、数字服务数字基建等内容开展全面调研，分析存在问题，总结发展模式，对我市现代农业的融合路径和发展方向提出创新性和有效性建议。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6、发展新型农村集体经济的路径与运行机制研究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outlineLvl w:val="9"/>
        <w:rPr>
          <w:rFonts w:hint="eastAsia" w:ascii="仿宋_GB2312" w:hAnsi="仿宋_GB2312" w:eastAsia="仿宋_GB2312" w:cs="仿宋_GB2312"/>
          <w:b w:val="0"/>
          <w:bCs/>
          <w:strike w:val="0"/>
          <w:color w:val="auto"/>
          <w:kern w:val="2"/>
          <w:sz w:val="32"/>
          <w:szCs w:val="32"/>
          <w:lang w:val="en-US" w:eastAsia="zh-CN" w:bidi="ar-SA"/>
        </w:rPr>
      </w:pPr>
      <w:r>
        <w:rPr>
          <w:rFonts w:hint="eastAsia" w:ascii="仿宋_GB2312" w:hAnsi="仿宋_GB2312" w:eastAsia="仿宋_GB2312" w:cs="仿宋_GB2312"/>
          <w:b w:val="0"/>
          <w:bCs/>
          <w:strike w:val="0"/>
          <w:color w:val="auto"/>
          <w:kern w:val="2"/>
          <w:sz w:val="32"/>
          <w:szCs w:val="32"/>
          <w:lang w:val="en-US" w:eastAsia="zh-CN" w:bidi="ar-SA"/>
        </w:rPr>
        <w:t>研究新型农村集体经济的时代特点与内涵，总结各地新型农村集体经济发展典型模式，分析发展的制约瓶颈因素，提出我市深化新型农村集体经济发展的创新举措与对策建议。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7、加强</w:t>
      </w:r>
      <w:r>
        <w:rPr>
          <w:rFonts w:hint="eastAsia" w:ascii="仿宋_GB2312" w:hAnsi="仿宋_GB2312" w:eastAsia="仿宋_GB2312" w:cs="仿宋_GB2312"/>
          <w:b/>
          <w:sz w:val="32"/>
          <w:szCs w:val="32"/>
        </w:rPr>
        <w:t>基层治理体系优化创新研究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适应基层治理</w:t>
      </w:r>
      <w:r>
        <w:rPr>
          <w:rFonts w:hint="eastAsia" w:ascii="仿宋_GB2312" w:hAnsi="仿宋_GB2312" w:eastAsia="仿宋_GB2312" w:cs="仿宋_GB2312"/>
          <w:sz w:val="32"/>
          <w:szCs w:val="32"/>
          <w:lang w:eastAsia="zh-CN"/>
        </w:rPr>
        <w:t>新形势新要求</w:t>
      </w:r>
      <w:r>
        <w:rPr>
          <w:rFonts w:hint="eastAsia" w:ascii="仿宋_GB2312" w:hAnsi="仿宋_GB2312" w:eastAsia="仿宋_GB2312" w:cs="仿宋_GB2312"/>
          <w:sz w:val="32"/>
          <w:szCs w:val="32"/>
        </w:rPr>
        <w:t>，总结各地创新模式和实践经验，</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推动县域治理和服务重心下移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资源下沉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促进乡镇赋权扩能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sz w:val="32"/>
          <w:szCs w:val="32"/>
        </w:rPr>
        <w:t>创新数字化技术应用机制</w:t>
      </w:r>
      <w:r>
        <w:rPr>
          <w:rFonts w:hint="eastAsia" w:ascii="仿宋_GB2312" w:hAnsi="仿宋_GB2312" w:eastAsia="仿宋_GB2312" w:cs="仿宋_GB2312"/>
          <w:b w:val="0"/>
          <w:sz w:val="32"/>
          <w:szCs w:val="32"/>
          <w:lang w:eastAsia="zh-CN"/>
        </w:rPr>
        <w:t>提升基层治理效能等方面，提出我市优化基层治理体系的可行思路和政策建议</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outlineLvl w:val="9"/>
        <w:rPr>
          <w:rFonts w:hint="eastAsia" w:ascii="仿宋_GB2312" w:hAnsi="仿宋_GB2312" w:eastAsia="仿宋_GB2312" w:cs="仿宋_GB2312"/>
          <w:b/>
          <w:sz w:val="32"/>
          <w:szCs w:val="32"/>
          <w:lang w:val="en" w:eastAsia="zh-CN"/>
        </w:rPr>
      </w:pPr>
      <w:r>
        <w:rPr>
          <w:rFonts w:hint="eastAsia" w:ascii="仿宋_GB2312" w:hAnsi="仿宋_GB2312" w:eastAsia="仿宋_GB2312" w:cs="仿宋_GB2312"/>
          <w:b/>
          <w:sz w:val="32"/>
          <w:szCs w:val="32"/>
          <w:lang w:val="en-US" w:eastAsia="zh-CN"/>
        </w:rPr>
        <w:t>8、完善</w:t>
      </w:r>
      <w:r>
        <w:rPr>
          <w:rFonts w:hint="eastAsia" w:ascii="仿宋_GB2312" w:hAnsi="仿宋_GB2312" w:eastAsia="仿宋_GB2312" w:cs="仿宋_GB2312"/>
          <w:b/>
          <w:sz w:val="32"/>
          <w:szCs w:val="32"/>
          <w:lang w:val="en" w:eastAsia="zh-CN"/>
        </w:rPr>
        <w:t>农村“一老一小一残”群体公共服务体系研究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全面梳理台州市</w:t>
      </w:r>
      <w:r>
        <w:rPr>
          <w:rFonts w:hint="eastAsia" w:ascii="仿宋_GB2312" w:hAnsi="仿宋_GB2312" w:eastAsia="仿宋_GB2312" w:cs="仿宋_GB2312"/>
          <w:b w:val="0"/>
          <w:bCs/>
          <w:sz w:val="32"/>
          <w:szCs w:val="32"/>
          <w:lang w:val="en" w:eastAsia="zh-CN"/>
        </w:rPr>
        <w:t>“一老一小一残”群体公共服务</w:t>
      </w:r>
      <w:r>
        <w:rPr>
          <w:rFonts w:hint="eastAsia" w:ascii="仿宋_GB2312" w:hAnsi="仿宋_GB2312" w:eastAsia="仿宋_GB2312" w:cs="仿宋_GB2312"/>
          <w:b w:val="0"/>
          <w:bCs/>
          <w:sz w:val="32"/>
          <w:szCs w:val="32"/>
          <w:lang w:eastAsia="zh-CN"/>
        </w:rPr>
        <w:t>体</w:t>
      </w:r>
      <w:r>
        <w:rPr>
          <w:rFonts w:hint="eastAsia" w:ascii="仿宋_GB2312" w:hAnsi="仿宋_GB2312" w:eastAsia="仿宋_GB2312" w:cs="仿宋_GB2312"/>
          <w:sz w:val="32"/>
          <w:szCs w:val="32"/>
          <w:lang w:eastAsia="zh-CN"/>
        </w:rPr>
        <w:t>系发展的现状和问题</w:t>
      </w:r>
      <w:r>
        <w:rPr>
          <w:rFonts w:hint="eastAsia" w:ascii="仿宋_GB2312" w:hAnsi="仿宋_GB2312" w:eastAsia="仿宋_GB2312" w:cs="仿宋_GB2312"/>
          <w:sz w:val="32"/>
          <w:szCs w:val="32"/>
        </w:rPr>
        <w:t>，总结各地创新性的实践和做法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立足</w:t>
      </w:r>
      <w:r>
        <w:rPr>
          <w:rFonts w:hint="eastAsia" w:ascii="仿宋_GB2312" w:hAnsi="仿宋_GB2312" w:eastAsia="仿宋_GB2312" w:cs="仿宋_GB2312"/>
          <w:sz w:val="32"/>
          <w:szCs w:val="32"/>
          <w:lang w:eastAsia="zh-CN"/>
        </w:rPr>
        <w:t>新时代</w:t>
      </w:r>
      <w:r>
        <w:rPr>
          <w:rFonts w:hint="eastAsia" w:ascii="仿宋_GB2312" w:hAnsi="仿宋_GB2312" w:eastAsia="仿宋_GB2312" w:cs="仿宋_GB2312"/>
          <w:sz w:val="32"/>
          <w:szCs w:val="32"/>
        </w:rPr>
        <w:t>农民需求和农村特点，提出可行性</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、操作性强的政策建议。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outlineLvl w:val="9"/>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9.共同富裕背景下弘扬传承优秀农耕文化的对策研究</w:t>
      </w:r>
    </w:p>
    <w:p>
      <w:pPr>
        <w:pStyle w:val="5"/>
        <w:keepNext w:val="0"/>
        <w:keepLines w:val="0"/>
        <w:pageBreakBefore w:val="0"/>
        <w:widowControl w:val="0"/>
        <w:kinsoku/>
        <w:wordWrap/>
        <w:overflowPunct/>
        <w:topLinePunct w:val="0"/>
        <w:autoSpaceDE/>
        <w:autoSpaceDN/>
        <w:bidi w:val="0"/>
        <w:adjustRightInd/>
        <w:snapToGrid/>
        <w:spacing w:after="0" w:line="240" w:lineRule="auto"/>
        <w:ind w:left="0" w:firstLine="640" w:firstLineChars="200"/>
        <w:jc w:val="both"/>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研究我国优秀农耕文化的丰富内涵，总结全市各地传承发扬优秀农耕文化的经验做法，研究提出共同富裕背景下，在和美乡村建设中弘扬传承优秀农耕文化建设的实践方式和对策建议。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3" w:firstLineChars="200"/>
        <w:jc w:val="both"/>
        <w:outlineLvl w:val="9"/>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10.加强乡村人才队伍建设保障</w:t>
      </w:r>
      <w:r>
        <w:rPr>
          <w:rFonts w:hint="eastAsia" w:ascii="仿宋_GB2312" w:hAnsi="仿宋_GB2312" w:eastAsia="仿宋_GB2312" w:cs="仿宋_GB2312"/>
          <w:b/>
          <w:sz w:val="32"/>
          <w:szCs w:val="32"/>
          <w:lang w:eastAsia="zh-CN"/>
        </w:rPr>
        <w:t>机制</w:t>
      </w:r>
      <w:r>
        <w:rPr>
          <w:rFonts w:hint="eastAsia" w:ascii="仿宋_GB2312" w:hAnsi="仿宋_GB2312" w:eastAsia="仿宋_GB2312" w:cs="仿宋_GB2312"/>
          <w:b/>
          <w:sz w:val="32"/>
          <w:szCs w:val="32"/>
          <w:lang w:val="en-US" w:eastAsia="zh-CN"/>
        </w:rPr>
        <w:t>研究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firstLine="640" w:firstLineChars="200"/>
        <w:jc w:val="both"/>
        <w:textAlignment w:val="auto"/>
        <w:outlineLvl w:val="9"/>
      </w:pPr>
      <w:r>
        <w:rPr>
          <w:rFonts w:hint="eastAsia" w:ascii="仿宋_GB2312" w:hAnsi="仿宋_GB2312" w:eastAsia="仿宋_GB2312" w:cs="仿宋_GB2312"/>
          <w:b w:val="0"/>
          <w:bCs/>
          <w:sz w:val="32"/>
          <w:szCs w:val="32"/>
          <w:lang w:eastAsia="zh-CN"/>
        </w:rPr>
        <w:t>结合“两进两回”行动，全面了解我市乡村人才队伍建设的现状，分析存在的问题，提出</w:t>
      </w:r>
      <w:r>
        <w:rPr>
          <w:rFonts w:hint="eastAsia" w:ascii="仿宋_GB2312" w:hAnsi="仿宋_GB2312" w:eastAsia="仿宋_GB2312" w:cs="仿宋_GB2312"/>
          <w:b w:val="0"/>
          <w:bCs/>
          <w:sz w:val="32"/>
          <w:szCs w:val="32"/>
          <w:lang w:val="en-US" w:eastAsia="zh-CN"/>
        </w:rPr>
        <w:t>有序引导和激励</w:t>
      </w:r>
      <w:r>
        <w:rPr>
          <w:rFonts w:hint="eastAsia" w:ascii="仿宋_GB2312" w:hAnsi="仿宋_GB2312" w:eastAsia="仿宋_GB2312" w:cs="仿宋_GB2312"/>
          <w:b w:val="0"/>
          <w:bCs/>
          <w:sz w:val="32"/>
          <w:szCs w:val="32"/>
          <w:lang w:eastAsia="zh-CN"/>
        </w:rPr>
        <w:t>各类人才下乡入乡</w:t>
      </w:r>
      <w:r>
        <w:rPr>
          <w:rFonts w:hint="eastAsia" w:ascii="仿宋_GB2312" w:hAnsi="仿宋_GB2312" w:eastAsia="仿宋_GB2312" w:cs="仿宋_GB2312"/>
          <w:b w:val="0"/>
          <w:bCs/>
          <w:sz w:val="32"/>
          <w:szCs w:val="32"/>
          <w:lang w:val="en-US" w:eastAsia="zh-CN"/>
        </w:rPr>
        <w:t>的有效路径和政策机制。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C5C2B"/>
    <w:rsid w:val="11EC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style>
  <w:style w:type="paragraph" w:customStyle="1" w:styleId="5">
    <w:name w:val="BodyText"/>
    <w:basedOn w:val="1"/>
    <w:qFormat/>
    <w:uiPriority w:val="0"/>
    <w:pPr>
      <w:spacing w:after="120"/>
      <w:textAlignment w:val="baseline"/>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Company>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2023-07-21T01:53:00Z</dcterms:created>
  <dc:creator>Administrator</dc:creator>
  <cp:lastModifiedBy>Administrator</cp:lastModifiedBy>
  <dcterms:modified xsi:type="dcterms:W3CDTF">2023-07-21T01:55:11Z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